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369E9" w:rsidRDefault="00270EF5" w:rsidP="000369E9">
      <w:pPr>
        <w:shd w:val="clear" w:color="auto" w:fill="FFFFFF"/>
        <w:sectPr w:rsidR="00000000" w:rsidRPr="000369E9">
          <w:type w:val="continuous"/>
          <w:pgSz w:w="11909" w:h="16834"/>
          <w:pgMar w:top="360" w:right="1785" w:bottom="360" w:left="6001" w:header="720" w:footer="720" w:gutter="0"/>
          <w:cols w:space="60"/>
          <w:noEndnote/>
        </w:sectPr>
      </w:pPr>
    </w:p>
    <w:p w:rsidR="00000000" w:rsidRPr="000369E9" w:rsidRDefault="00270EF5">
      <w:pPr>
        <w:shd w:val="clear" w:color="auto" w:fill="FFFFFF"/>
        <w:spacing w:before="734" w:after="202"/>
        <w:rPr>
          <w:sz w:val="36"/>
          <w:szCs w:val="36"/>
        </w:rPr>
      </w:pPr>
      <w:r w:rsidRPr="000369E9">
        <w:rPr>
          <w:rFonts w:ascii="Arial" w:eastAsia="Times New Roman" w:hAnsi="Arial"/>
          <w:sz w:val="36"/>
          <w:szCs w:val="36"/>
        </w:rPr>
        <w:lastRenderedPageBreak/>
        <w:t>Прокариотические</w:t>
      </w:r>
      <w:r w:rsidRPr="000369E9">
        <w:rPr>
          <w:rFonts w:ascii="Arial" w:eastAsia="Times New Roman" w:hAnsi="Arial" w:cs="Arial"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sz w:val="36"/>
          <w:szCs w:val="36"/>
        </w:rPr>
        <w:t>клетки</w:t>
      </w:r>
      <w:r w:rsidRPr="000369E9">
        <w:rPr>
          <w:rFonts w:ascii="Arial" w:eastAsia="Times New Roman" w:hAnsi="Arial" w:cs="Arial"/>
          <w:sz w:val="36"/>
          <w:szCs w:val="36"/>
        </w:rPr>
        <w:t xml:space="preserve">. </w:t>
      </w:r>
      <w:r w:rsidRPr="000369E9">
        <w:rPr>
          <w:rFonts w:ascii="Arial" w:eastAsia="Times New Roman" w:hAnsi="Arial"/>
          <w:sz w:val="36"/>
          <w:szCs w:val="36"/>
        </w:rPr>
        <w:t>Неклеточные</w:t>
      </w:r>
      <w:r w:rsidRPr="000369E9">
        <w:rPr>
          <w:rFonts w:ascii="Arial" w:eastAsia="Times New Roman" w:hAnsi="Arial" w:cs="Arial"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sz w:val="36"/>
          <w:szCs w:val="36"/>
        </w:rPr>
        <w:t>формы</w:t>
      </w:r>
      <w:r w:rsidRPr="000369E9">
        <w:rPr>
          <w:rFonts w:ascii="Arial" w:eastAsia="Times New Roman" w:hAnsi="Arial" w:cs="Arial"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sz w:val="36"/>
          <w:szCs w:val="36"/>
        </w:rPr>
        <w:t>жизни</w:t>
      </w:r>
      <w:r w:rsidRPr="000369E9">
        <w:rPr>
          <w:rFonts w:ascii="Arial" w:eastAsia="Times New Roman" w:hAnsi="Arial" w:cs="Arial"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sz w:val="36"/>
          <w:szCs w:val="36"/>
        </w:rPr>
        <w:t>—</w:t>
      </w:r>
      <w:r w:rsidRPr="000369E9">
        <w:rPr>
          <w:rFonts w:ascii="Arial" w:eastAsia="Times New Roman" w:hAnsi="Arial" w:cs="Arial"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sz w:val="36"/>
          <w:szCs w:val="36"/>
        </w:rPr>
        <w:t>вирусы</w:t>
      </w:r>
    </w:p>
    <w:p w:rsidR="00000000" w:rsidRDefault="00270EF5">
      <w:pPr>
        <w:shd w:val="clear" w:color="auto" w:fill="FFFFFF"/>
        <w:spacing w:before="734" w:after="202"/>
        <w:sectPr w:rsidR="00000000">
          <w:type w:val="continuous"/>
          <w:pgSz w:w="11909" w:h="16834"/>
          <w:pgMar w:top="360" w:right="1785" w:bottom="360" w:left="2194" w:header="720" w:footer="720" w:gutter="0"/>
          <w:cols w:space="60"/>
          <w:noEndnote/>
        </w:sectPr>
      </w:pPr>
    </w:p>
    <w:p w:rsidR="00000000" w:rsidRDefault="00270EF5">
      <w:pPr>
        <w:framePr w:h="2150" w:hSpace="10080" w:wrap="notBeside" w:vAnchor="text" w:hAnchor="margin" w:x="15" w:y="4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19550" cy="1362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70EF5">
      <w:pPr>
        <w:framePr w:w="749" w:h="542" w:hRule="exact" w:hSpace="10080" w:wrap="notBeside" w:vAnchor="text" w:hAnchor="margin" w:x="5439" w:y="1"/>
        <w:shd w:val="clear" w:color="auto" w:fill="FFFFFF"/>
        <w:spacing w:line="178" w:lineRule="exact"/>
        <w:jc w:val="both"/>
      </w:pPr>
      <w:r>
        <w:rPr>
          <w:rFonts w:ascii="Arial" w:eastAsia="Times New Roman" w:hAnsi="Arial"/>
          <w:sz w:val="14"/>
          <w:szCs w:val="14"/>
        </w:rPr>
        <w:t xml:space="preserve">Запасные вещества </w:t>
      </w:r>
      <w:r>
        <w:rPr>
          <w:rFonts w:ascii="Arial" w:eastAsia="Times New Roman" w:hAnsi="Arial" w:cs="Arial"/>
          <w:sz w:val="14"/>
          <w:szCs w:val="14"/>
        </w:rPr>
        <w:t>(</w:t>
      </w:r>
      <w:r>
        <w:rPr>
          <w:rFonts w:ascii="Arial" w:eastAsia="Times New Roman" w:hAnsi="Arial"/>
          <w:sz w:val="14"/>
          <w:szCs w:val="14"/>
        </w:rPr>
        <w:t>углеводы</w:t>
      </w:r>
      <w:r>
        <w:rPr>
          <w:rFonts w:ascii="Arial" w:eastAsia="Times New Roman" w:hAnsi="Arial" w:cs="Arial"/>
          <w:sz w:val="14"/>
          <w:szCs w:val="14"/>
        </w:rPr>
        <w:t>)</w:t>
      </w:r>
    </w:p>
    <w:p w:rsidR="00000000" w:rsidRDefault="00270EF5">
      <w:pPr>
        <w:framePr w:h="163" w:hRule="exact" w:hSpace="10080" w:wrap="notBeside" w:vAnchor="text" w:hAnchor="margin" w:x="5411" w:y="1484"/>
        <w:shd w:val="clear" w:color="auto" w:fill="FFFFFF"/>
      </w:pPr>
      <w:r>
        <w:rPr>
          <w:rFonts w:ascii="Arial" w:eastAsia="Times New Roman" w:hAnsi="Arial"/>
          <w:sz w:val="14"/>
          <w:szCs w:val="14"/>
        </w:rPr>
        <w:t>Хромосома</w:t>
      </w:r>
    </w:p>
    <w:p w:rsidR="00000000" w:rsidRDefault="00270EF5">
      <w:pPr>
        <w:framePr w:w="1157" w:h="379" w:hRule="exact" w:hSpace="10080" w:wrap="notBeside" w:vAnchor="text" w:hAnchor="margin" w:x="5190" w:y="1806"/>
        <w:shd w:val="clear" w:color="auto" w:fill="FFFFFF"/>
        <w:spacing w:line="187" w:lineRule="exact"/>
        <w:ind w:left="5"/>
      </w:pPr>
      <w:r>
        <w:rPr>
          <w:rFonts w:ascii="Arial" w:eastAsia="Times New Roman" w:hAnsi="Arial"/>
          <w:sz w:val="14"/>
          <w:szCs w:val="14"/>
        </w:rPr>
        <w:t>Плазматичесная мембрана</w:t>
      </w:r>
    </w:p>
    <w:p w:rsidR="00000000" w:rsidRDefault="00270EF5">
      <w:pPr>
        <w:spacing w:line="1" w:lineRule="exact"/>
        <w:rPr>
          <w:sz w:val="2"/>
          <w:szCs w:val="2"/>
        </w:rPr>
      </w:pPr>
    </w:p>
    <w:p w:rsidR="00000000" w:rsidRDefault="00270EF5">
      <w:pPr>
        <w:framePr w:w="1157" w:h="379" w:hRule="exact" w:hSpace="10080" w:wrap="notBeside" w:vAnchor="text" w:hAnchor="margin" w:x="5190" w:y="1806"/>
        <w:shd w:val="clear" w:color="auto" w:fill="FFFFFF"/>
        <w:spacing w:line="187" w:lineRule="exact"/>
        <w:ind w:left="5"/>
        <w:sectPr w:rsidR="00000000">
          <w:type w:val="continuous"/>
          <w:pgSz w:w="11909" w:h="16834"/>
          <w:pgMar w:top="360" w:right="1785" w:bottom="360" w:left="2194" w:header="720" w:footer="720" w:gutter="0"/>
          <w:cols w:space="720"/>
          <w:noEndnote/>
        </w:sectPr>
      </w:pPr>
    </w:p>
    <w:p w:rsidR="00000000" w:rsidRPr="000369E9" w:rsidRDefault="00270EF5">
      <w:pPr>
        <w:shd w:val="clear" w:color="auto" w:fill="FFFFFF"/>
        <w:spacing w:before="230"/>
        <w:ind w:left="5"/>
        <w:rPr>
          <w:sz w:val="36"/>
          <w:szCs w:val="36"/>
        </w:rPr>
      </w:pPr>
      <w:r w:rsidRPr="000369E9">
        <w:rPr>
          <w:rFonts w:ascii="Arial" w:hAnsi="Arial" w:cs="Arial"/>
          <w:b/>
          <w:bCs/>
          <w:sz w:val="36"/>
          <w:szCs w:val="36"/>
        </w:rPr>
        <w:t xml:space="preserve">66.    </w:t>
      </w:r>
      <w:r w:rsidRPr="000369E9">
        <w:rPr>
          <w:rFonts w:ascii="Arial" w:eastAsia="Times New Roman" w:hAnsi="Arial"/>
          <w:b/>
          <w:bCs/>
          <w:sz w:val="36"/>
          <w:szCs w:val="36"/>
        </w:rPr>
        <w:t>Схема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строения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бактерии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 w:cs="Arial"/>
          <w:sz w:val="36"/>
          <w:szCs w:val="36"/>
        </w:rPr>
        <w:t>(</w:t>
      </w:r>
      <w:r w:rsidRPr="000369E9">
        <w:rPr>
          <w:rFonts w:ascii="Arial" w:eastAsia="Times New Roman" w:hAnsi="Arial"/>
          <w:sz w:val="36"/>
          <w:szCs w:val="36"/>
        </w:rPr>
        <w:t>слева</w:t>
      </w:r>
      <w:r w:rsidRPr="000369E9">
        <w:rPr>
          <w:rFonts w:ascii="Arial" w:eastAsia="Times New Roman" w:hAnsi="Arial" w:cs="Arial"/>
          <w:sz w:val="36"/>
          <w:szCs w:val="36"/>
        </w:rPr>
        <w:t xml:space="preserve">) </w:t>
      </w:r>
      <w:r w:rsidRPr="000369E9">
        <w:rPr>
          <w:rFonts w:ascii="Arial" w:eastAsia="Times New Roman" w:hAnsi="Arial"/>
          <w:b/>
          <w:bCs/>
          <w:sz w:val="36"/>
          <w:szCs w:val="36"/>
        </w:rPr>
        <w:t>и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сине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>-</w:t>
      </w:r>
      <w:r w:rsidRPr="000369E9">
        <w:rPr>
          <w:rFonts w:ascii="Arial" w:eastAsia="Times New Roman" w:hAnsi="Arial"/>
          <w:b/>
          <w:bCs/>
          <w:sz w:val="36"/>
          <w:szCs w:val="36"/>
        </w:rPr>
        <w:t>зеленой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водоросли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 w:cs="Arial"/>
          <w:sz w:val="36"/>
          <w:szCs w:val="36"/>
        </w:rPr>
        <w:t>(</w:t>
      </w:r>
      <w:r w:rsidRPr="000369E9">
        <w:rPr>
          <w:rFonts w:ascii="Arial" w:eastAsia="Times New Roman" w:hAnsi="Arial"/>
          <w:sz w:val="36"/>
          <w:szCs w:val="36"/>
        </w:rPr>
        <w:t>справа</w:t>
      </w:r>
      <w:r w:rsidRPr="000369E9">
        <w:rPr>
          <w:rFonts w:ascii="Arial" w:eastAsia="Times New Roman" w:hAnsi="Arial" w:cs="Arial"/>
          <w:sz w:val="36"/>
          <w:szCs w:val="36"/>
        </w:rPr>
        <w:t>).</w:t>
      </w:r>
    </w:p>
    <w:p w:rsidR="00000000" w:rsidRDefault="00270EF5">
      <w:pPr>
        <w:shd w:val="clear" w:color="auto" w:fill="FFFFFF"/>
        <w:spacing w:before="230"/>
        <w:ind w:left="5"/>
        <w:sectPr w:rsidR="00000000">
          <w:type w:val="continuous"/>
          <w:pgSz w:w="11909" w:h="16834"/>
          <w:pgMar w:top="360" w:right="1785" w:bottom="360" w:left="2194" w:header="720" w:footer="720" w:gutter="0"/>
          <w:cols w:space="60"/>
          <w:noEndnote/>
        </w:sectPr>
      </w:pPr>
    </w:p>
    <w:p w:rsidR="00000000" w:rsidRDefault="00270EF5">
      <w:pPr>
        <w:framePr w:h="2400" w:hSpace="38" w:wrap="notBeside" w:vAnchor="text" w:hAnchor="margin" w:x="5243" w:y="227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33425" cy="15240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70EF5">
      <w:pPr>
        <w:framePr w:h="1940" w:hSpace="38" w:wrap="notBeside" w:vAnchor="text" w:hAnchor="margin" w:x="49" w:y="27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409700" cy="12287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70EF5">
      <w:pPr>
        <w:framePr w:h="1392" w:hSpace="38" w:wrap="notBeside" w:vAnchor="text" w:hAnchor="margin" w:x="2286" w:y="6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52500" cy="8858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70EF5">
      <w:pPr>
        <w:framePr w:w="1867" w:h="2030" w:hRule="exact" w:hSpace="38" w:wrap="notBeside" w:vAnchor="text" w:hAnchor="margin" w:x="3342" w:y="188"/>
        <w:shd w:val="clear" w:color="auto" w:fill="FFFFFF"/>
        <w:spacing w:line="158" w:lineRule="exact"/>
        <w:ind w:left="504" w:hanging="504"/>
      </w:pPr>
      <w:r>
        <w:rPr>
          <w:rFonts w:ascii="Arial" w:eastAsia="Times New Roman" w:hAnsi="Arial"/>
          <w:sz w:val="14"/>
          <w:szCs w:val="14"/>
        </w:rPr>
        <w:t>Схема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строения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вируса табачной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мозаики</w:t>
      </w:r>
    </w:p>
    <w:p w:rsidR="00000000" w:rsidRDefault="00270EF5">
      <w:pPr>
        <w:framePr w:w="1867" w:h="2030" w:hRule="exact" w:hSpace="38" w:wrap="notBeside" w:vAnchor="text" w:hAnchor="margin" w:x="3342" w:y="188"/>
        <w:shd w:val="clear" w:color="auto" w:fill="FFFFFF"/>
        <w:spacing w:before="173" w:line="173" w:lineRule="exact"/>
        <w:ind w:left="1166" w:firstLine="389"/>
        <w:jc w:val="both"/>
      </w:pPr>
      <w:r>
        <w:rPr>
          <w:rFonts w:ascii="Arial" w:eastAsia="Times New Roman" w:hAnsi="Arial"/>
          <w:spacing w:val="-7"/>
          <w:sz w:val="14"/>
          <w:szCs w:val="14"/>
        </w:rPr>
        <w:t>РНН</w:t>
      </w:r>
      <w:r>
        <w:rPr>
          <w:rFonts w:ascii="Arial" w:eastAsia="Times New Roman" w:hAnsi="Arial" w:cs="Arial"/>
          <w:spacing w:val="-7"/>
          <w:sz w:val="14"/>
          <w:szCs w:val="14"/>
        </w:rPr>
        <w:t xml:space="preserve">, </w:t>
      </w:r>
      <w:r>
        <w:rPr>
          <w:rFonts w:ascii="Arial" w:eastAsia="Times New Roman" w:hAnsi="Arial"/>
          <w:sz w:val="14"/>
          <w:szCs w:val="14"/>
        </w:rPr>
        <w:t>свернутая в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спираль</w:t>
      </w:r>
    </w:p>
    <w:p w:rsidR="00000000" w:rsidRDefault="00270EF5">
      <w:pPr>
        <w:framePr w:w="1867" w:h="2030" w:hRule="exact" w:hSpace="38" w:wrap="notBeside" w:vAnchor="text" w:hAnchor="margin" w:x="3342" w:y="188"/>
        <w:shd w:val="clear" w:color="auto" w:fill="FFFFFF"/>
        <w:spacing w:before="168" w:line="168" w:lineRule="exact"/>
        <w:ind w:left="38"/>
      </w:pPr>
      <w:r>
        <w:rPr>
          <w:rFonts w:ascii="Arial" w:eastAsia="Times New Roman" w:hAnsi="Arial"/>
          <w:sz w:val="14"/>
          <w:szCs w:val="14"/>
        </w:rPr>
        <w:t>Оболочна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из белковых молекул ристалл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вируса в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клетке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листа</w:t>
      </w:r>
    </w:p>
    <w:p w:rsidR="00000000" w:rsidRDefault="00270EF5">
      <w:pPr>
        <w:framePr w:w="1848" w:h="884" w:hRule="exact" w:hSpace="38" w:wrap="notBeside" w:vAnchor="text" w:hAnchor="margin" w:x="639" w:y="1355"/>
        <w:shd w:val="clear" w:color="auto" w:fill="FFFFFF"/>
        <w:spacing w:line="173" w:lineRule="exact"/>
      </w:pPr>
      <w:r>
        <w:rPr>
          <w:rFonts w:ascii="Arial" w:eastAsia="Times New Roman" w:hAnsi="Arial"/>
          <w:sz w:val="14"/>
          <w:szCs w:val="14"/>
        </w:rPr>
        <w:t xml:space="preserve">Лист </w:t>
      </w:r>
      <w:r>
        <w:rPr>
          <w:rFonts w:ascii="Arial" w:eastAsia="Times New Roman" w:hAnsi="Arial" w:cs="Arial"/>
          <w:sz w:val="14"/>
          <w:szCs w:val="14"/>
        </w:rPr>
        <w:t>5</w:t>
      </w:r>
      <w:r>
        <w:rPr>
          <w:rFonts w:ascii="Arial" w:eastAsia="Times New Roman" w:hAnsi="Arial"/>
          <w:sz w:val="14"/>
          <w:szCs w:val="14"/>
        </w:rPr>
        <w:t>аиа</w:t>
      </w:r>
      <w:r>
        <w:rPr>
          <w:rFonts w:ascii="Arial" w:eastAsia="Times New Roman" w:hAnsi="Arial" w:cs="Arial"/>
          <w:sz w:val="14"/>
          <w:szCs w:val="14"/>
        </w:rPr>
        <w:t xml:space="preserve">. </w:t>
      </w:r>
      <w:r>
        <w:rPr>
          <w:rFonts w:ascii="Arial" w:eastAsia="Times New Roman" w:hAnsi="Arial"/>
          <w:sz w:val="14"/>
          <w:szCs w:val="14"/>
          <w:vertAlign w:val="superscript"/>
        </w:rPr>
        <w:t>г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пораженный эзаичной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 xml:space="preserve">болезнью </w:t>
      </w:r>
      <w:r>
        <w:rPr>
          <w:rFonts w:ascii="Arial" w:eastAsia="Times New Roman" w:hAnsi="Arial" w:cs="Arial"/>
          <w:sz w:val="14"/>
          <w:szCs w:val="14"/>
        </w:rPr>
        <w:t>(</w:t>
      </w:r>
      <w:r>
        <w:rPr>
          <w:rFonts w:ascii="Arial" w:eastAsia="Times New Roman" w:hAnsi="Arial"/>
          <w:sz w:val="14"/>
          <w:szCs w:val="14"/>
        </w:rPr>
        <w:t>светлые</w:t>
      </w:r>
      <w:r>
        <w:rPr>
          <w:rFonts w:ascii="Arial" w:eastAsia="Times New Roman" w:hAnsi="Arial" w:cs="Arial"/>
          <w:sz w:val="14"/>
          <w:szCs w:val="14"/>
        </w:rPr>
        <w:t xml:space="preserve"> </w:t>
      </w:r>
      <w:r>
        <w:rPr>
          <w:rFonts w:ascii="Arial" w:eastAsia="Times New Roman" w:hAnsi="Arial"/>
          <w:sz w:val="14"/>
          <w:szCs w:val="14"/>
        </w:rPr>
        <w:t>участии</w:t>
      </w:r>
      <w:r>
        <w:rPr>
          <w:rFonts w:ascii="Arial" w:eastAsia="Times New Roman" w:hAnsi="Arial" w:cs="Arial"/>
          <w:sz w:val="14"/>
          <w:szCs w:val="14"/>
        </w:rPr>
        <w:t>)</w:t>
      </w:r>
    </w:p>
    <w:p w:rsidR="00000000" w:rsidRPr="000369E9" w:rsidRDefault="00270EF5">
      <w:pPr>
        <w:shd w:val="clear" w:color="auto" w:fill="FFFFFF"/>
        <w:spacing w:before="274"/>
        <w:rPr>
          <w:sz w:val="36"/>
          <w:szCs w:val="36"/>
        </w:rPr>
      </w:pPr>
      <w:r w:rsidRPr="000369E9">
        <w:rPr>
          <w:rFonts w:ascii="Arial" w:hAnsi="Arial" w:cs="Arial"/>
          <w:b/>
          <w:bCs/>
          <w:sz w:val="36"/>
          <w:szCs w:val="36"/>
        </w:rPr>
        <w:t xml:space="preserve">67.    </w:t>
      </w:r>
      <w:r w:rsidRPr="000369E9">
        <w:rPr>
          <w:rFonts w:ascii="Arial" w:eastAsia="Times New Roman" w:hAnsi="Arial"/>
          <w:b/>
          <w:bCs/>
          <w:sz w:val="36"/>
          <w:szCs w:val="36"/>
        </w:rPr>
        <w:t>Вирус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табачной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мозаики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и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схема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его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 xml:space="preserve"> </w:t>
      </w:r>
      <w:r w:rsidRPr="000369E9">
        <w:rPr>
          <w:rFonts w:ascii="Arial" w:eastAsia="Times New Roman" w:hAnsi="Arial"/>
          <w:b/>
          <w:bCs/>
          <w:sz w:val="36"/>
          <w:szCs w:val="36"/>
        </w:rPr>
        <w:t>строения</w:t>
      </w:r>
      <w:r w:rsidRPr="000369E9">
        <w:rPr>
          <w:rFonts w:ascii="Arial" w:eastAsia="Times New Roman" w:hAnsi="Arial" w:cs="Arial"/>
          <w:b/>
          <w:bCs/>
          <w:sz w:val="36"/>
          <w:szCs w:val="36"/>
        </w:rPr>
        <w:t>.</w:t>
      </w:r>
    </w:p>
    <w:p w:rsidR="00000000" w:rsidRDefault="00270EF5">
      <w:pPr>
        <w:shd w:val="clear" w:color="auto" w:fill="FFFFFF"/>
        <w:spacing w:before="274"/>
        <w:sectPr w:rsidR="00000000">
          <w:type w:val="continuous"/>
          <w:pgSz w:w="11909" w:h="16834"/>
          <w:pgMar w:top="360" w:right="5525" w:bottom="360" w:left="2209" w:header="720" w:footer="720" w:gutter="0"/>
          <w:cols w:space="60"/>
          <w:noEndnote/>
        </w:sectPr>
      </w:pPr>
    </w:p>
    <w:p w:rsidR="00000000" w:rsidRDefault="00270EF5">
      <w:pPr>
        <w:spacing w:before="38"/>
        <w:ind w:left="2011" w:right="1646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714625" cy="38195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53D" w:rsidRDefault="0035453D">
      <w:pPr>
        <w:shd w:val="clear" w:color="auto" w:fill="FFFFFF"/>
        <w:spacing w:before="240"/>
        <w:ind w:left="326"/>
        <w:jc w:val="center"/>
        <w:rPr>
          <w:rFonts w:eastAsia="Times New Roman"/>
          <w:sz w:val="36"/>
          <w:szCs w:val="36"/>
        </w:rPr>
      </w:pPr>
    </w:p>
    <w:p w:rsidR="00000000" w:rsidRPr="000369E9" w:rsidRDefault="00270EF5">
      <w:pPr>
        <w:shd w:val="clear" w:color="auto" w:fill="FFFFFF"/>
        <w:spacing w:before="240"/>
        <w:ind w:left="326"/>
        <w:jc w:val="center"/>
        <w:rPr>
          <w:sz w:val="36"/>
          <w:szCs w:val="36"/>
        </w:rPr>
      </w:pPr>
      <w:r w:rsidRPr="000369E9">
        <w:rPr>
          <w:rFonts w:eastAsia="Times New Roman"/>
          <w:sz w:val="36"/>
          <w:szCs w:val="36"/>
        </w:rPr>
        <w:lastRenderedPageBreak/>
        <w:t>Рис. 2.</w:t>
      </w:r>
    </w:p>
    <w:p w:rsidR="00000000" w:rsidRPr="0035453D" w:rsidRDefault="00270EF5">
      <w:pPr>
        <w:shd w:val="clear" w:color="auto" w:fill="FFFFFF"/>
        <w:spacing w:before="96" w:line="221" w:lineRule="exact"/>
        <w:ind w:left="950" w:right="672"/>
        <w:jc w:val="both"/>
        <w:rPr>
          <w:sz w:val="24"/>
          <w:szCs w:val="24"/>
        </w:rPr>
      </w:pPr>
      <w:r w:rsidRPr="0035453D">
        <w:rPr>
          <w:rFonts w:eastAsia="Times New Roman"/>
          <w:sz w:val="24"/>
          <w:szCs w:val="24"/>
        </w:rPr>
        <w:t>«энергетические» станции клетки, 5 — органоид клетки, в котором происходит расщепление пищевых веществ, посту</w:t>
      </w:r>
      <w:r w:rsidRPr="0035453D">
        <w:rPr>
          <w:rFonts w:eastAsia="Times New Roman"/>
          <w:sz w:val="24"/>
          <w:szCs w:val="24"/>
        </w:rPr>
        <w:softHyphen/>
        <w:t>пающих в клетку,..6 — клеточный органоид, который при</w:t>
      </w:r>
      <w:r w:rsidRPr="0035453D">
        <w:rPr>
          <w:rFonts w:eastAsia="Times New Roman"/>
          <w:sz w:val="24"/>
          <w:szCs w:val="24"/>
        </w:rPr>
        <w:softHyphen/>
        <w:t>нимает активное участие в синтезе белков, полиса</w:t>
      </w:r>
      <w:r w:rsidRPr="0035453D">
        <w:rPr>
          <w:rFonts w:eastAsia="Times New Roman"/>
          <w:sz w:val="24"/>
          <w:szCs w:val="24"/>
        </w:rPr>
        <w:t>харидов, жиров, а также в транспортировании и накоплении различ</w:t>
      </w:r>
      <w:r w:rsidRPr="0035453D">
        <w:rPr>
          <w:rFonts w:eastAsia="Times New Roman"/>
          <w:sz w:val="24"/>
          <w:szCs w:val="24"/>
        </w:rPr>
        <w:softHyphen/>
        <w:t>ных веществ в клетке, 7 — структурное образование, отделя</w:t>
      </w:r>
      <w:r w:rsidRPr="0035453D">
        <w:rPr>
          <w:rFonts w:eastAsia="Times New Roman"/>
          <w:sz w:val="24"/>
          <w:szCs w:val="24"/>
        </w:rPr>
        <w:softHyphen/>
        <w:t>ющее ядро от цитоплазмы.</w:t>
      </w:r>
    </w:p>
    <w:p w:rsidR="00AF5B70" w:rsidRPr="0035453D" w:rsidRDefault="0035453D">
      <w:pPr>
        <w:shd w:val="clear" w:color="auto" w:fill="FFFFFF"/>
        <w:tabs>
          <w:tab w:val="left" w:pos="6211"/>
        </w:tabs>
        <w:spacing w:line="221" w:lineRule="exact"/>
        <w:ind w:left="946" w:right="403" w:firstLine="331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'   </w:t>
      </w:r>
    </w:p>
    <w:sectPr w:rsidR="00AF5B70" w:rsidRPr="0035453D">
      <w:type w:val="continuous"/>
      <w:pgSz w:w="11909" w:h="16834"/>
      <w:pgMar w:top="360" w:right="1785" w:bottom="360" w:left="219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97221"/>
    <w:rsid w:val="000369E9"/>
    <w:rsid w:val="00270EF5"/>
    <w:rsid w:val="0035453D"/>
    <w:rsid w:val="00897221"/>
    <w:rsid w:val="00AF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2010-11-26T18:05:00Z</dcterms:created>
  <dcterms:modified xsi:type="dcterms:W3CDTF">2010-11-26T20:03:00Z</dcterms:modified>
</cp:coreProperties>
</file>